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/>
          <w:b/>
          <w:bCs/>
        </w:rPr>
      </w:pPr>
      <w:r>
        <w:rPr>
          <w:b/>
          <w:bCs/>
          <w:lang w:val="pl-PL"/>
        </w:rPr>
        <w:t>PARAMETRY TECHNICZNE</w:t>
      </w:r>
    </w:p>
    <w:p>
      <w:pPr>
        <w:pStyle w:val="Normal"/>
        <w:bidi w:val="0"/>
        <w:jc w:val="center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left"/>
        <w:rPr>
          <w:lang w:val="pl-PL"/>
        </w:rPr>
      </w:pPr>
      <w:r>
        <w:rPr>
          <w:lang w:val="pl-PL"/>
        </w:rPr>
        <w:t>40 sztuk stacji roboczych typu All-in-One.</w:t>
      </w:r>
    </w:p>
    <w:p>
      <w:pPr>
        <w:pStyle w:val="Normal"/>
        <w:bidi w:val="0"/>
        <w:jc w:val="left"/>
        <w:rPr>
          <w:lang w:val="pl-PL"/>
        </w:rPr>
      </w:pPr>
      <w:r>
        <w:rPr>
          <w:lang w:val="pl-PL"/>
        </w:rPr>
      </w:r>
    </w:p>
    <w:tbl>
      <w:tblPr>
        <w:tblW w:w="9694" w:type="dxa"/>
        <w:jc w:val="left"/>
        <w:tblInd w:w="-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7"/>
        <w:gridCol w:w="1470"/>
        <w:gridCol w:w="3855"/>
        <w:gridCol w:w="1309"/>
        <w:gridCol w:w="2323"/>
      </w:tblGrid>
      <w:tr>
        <w:trPr>
          <w:trHeight w:val="256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/>
            </w:pPr>
            <w:r>
              <w:rPr>
                <w:b/>
                <w:bCs/>
              </w:rPr>
              <w:t>Parametr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bottom"/>
          </w:tcPr>
          <w:p>
            <w:pPr>
              <w:pStyle w:val="Normal"/>
              <w:widowControl w:val="false"/>
              <w:bidi w:val="0"/>
              <w:jc w:val="center"/>
              <w:rPr/>
            </w:pPr>
            <w:r>
              <w:rPr>
                <w:b/>
                <w:bCs/>
              </w:rPr>
              <w:t>Minimalne wymagania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bottom"/>
          </w:tcPr>
          <w:p>
            <w:pPr>
              <w:pStyle w:val="Normal"/>
              <w:widowControl w:val="false"/>
              <w:bidi w:val="0"/>
              <w:jc w:val="center"/>
              <w:rPr/>
            </w:pPr>
            <w:r>
              <w:rPr>
                <w:b/>
                <w:bCs/>
              </w:rPr>
              <w:t>Parametr wymagany TAK/NIE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bottom"/>
          </w:tcPr>
          <w:p>
            <w:pPr>
              <w:pStyle w:val="Normal"/>
              <w:widowControl w:val="false"/>
              <w:bidi w:val="0"/>
              <w:jc w:val="center"/>
              <w:rPr/>
            </w:pPr>
            <w:r>
              <w:rPr>
                <w:b/>
                <w:bCs/>
                <w:lang w:val="pl-PL"/>
              </w:rPr>
              <w:t>Parametr oferowany</w:t>
            </w:r>
          </w:p>
        </w:tc>
      </w:tr>
      <w:tr>
        <w:trPr>
          <w:trHeight w:val="256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Data produkcji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Fabrycznie nowy, nieużywany, niepochodzący z ekspozycji i wyprodukowany nie wcześniej niż 12 miesięcy przed datą dostawy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2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Procesor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co najmniej 10 rdzeni oraz co najmniej 12 wątków operacyjnych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taktowanie bazowe min. 3,0 GHz, taktowanie turbo min. 4,5 GHz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pamięć cache min. 12 MB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3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Płyta główna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Tretekstu"/>
              <w:widowControl w:val="false"/>
              <w:bidi w:val="0"/>
              <w:spacing w:before="0" w:after="140"/>
              <w:jc w:val="left"/>
              <w:rPr/>
            </w:pPr>
            <w:r>
              <w:rPr/>
              <w:t>Płyta główna zaprojektowana i wyprodukowana na zlecenie producenta komputera, dedykowana dla danego urządzenia.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4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Pamięć operacyjna (RAM)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co najmniej 16 GB, typu SO-DIMM, prędkość co najmniej 3200 MHz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5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Dysk systemowy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Min. 512 GB M.2 NVMe, zawierający partycję RECOVERY umożliwiającą odtworzenie systemu operacyjnego fabrycznie zainstalowanego na komputerze po awarii.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opcjonalnie możliwość dołożenia dodatkowego dysku SATA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6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Ekran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przekątna co najmniej 23,8 cala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matowa matryca typu IPS lub równoważny, podświetlenie LED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rozdzielczość minimum 1920×1080 (Full HD)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7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Grafika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zintegrowana grafika, umożliwiająca obsługę standardowych aplikacji biurowych i multimedialnych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8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Dźwięk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zintegrowana karta dźwiękowa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wbudowany mikrofon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wbudowany głośnik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Kamera internetowa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wbudowana kamera Full HD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10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Łączność i sieć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karta sieciowa przewodowa 10/100/1000 Mbps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moduł komunikacji bezprzewodowej najnowszej generacji WiFi 6 lub nowszy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moduł Bluetooth w najnowszej powszechnie używanej wersji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11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Złącza i interfejsy peryferyjne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minimum: USB 2.0 (2 szt.), USB 3.x (przynajmniej 2 szt.), złącze USB Type-C (co najmniej 1 szt.)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wyjście wideo HDMI lub Display Port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wejście/wyjście audio: gniazdo słuchawkowe/mikrofonowe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port RJ-45 (LAN)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zasilacz o moc wystarczająca do zapewnienia stabilnej pracy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12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Napęd optyczny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Napęd optyczny z możliwością odtwarzania i nagrywania płyt CD i DVD wbudowany w konstrukcję urządzenia, albo zewnętrzny (łączony przez USB).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729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13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System operacyjny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preinstalowany 64 bitowy system operacyjny: tylko wersja najnowsza systemu operacyjnego od producenta oprogramowania firmy odpowiedzialnej za dominujący rynek dla stacji roboczych biurowych, w wersji Pro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brak akceptacji wersji o ograniczonym wsparciu lub wersji alternatywnych (np. open-source)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licencja legalna, obsługująca integrację do domeny AD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korzystanie z zasad grupowych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szyfrowanie dysku wbudowanymi narzędziami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obsługę polityk bezpieczeństwa zgodnych z wymaganiami administracji publicznej i sektora biznesowego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system operacyjny musi być licencjonowany w modelu OEM, a klucz produktu zapisany trwale w BIOS/UEFI urządzenia, zapewniający automatyczną aktywację systemu operacyjnego bez konieczności ręcznego wprowadzania klucza.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być dostarczony w polskiej wersji językowej.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kompatybilny z systemami ERP i HIS Zamawiającego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14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Bezpieczeństwo / funkcje dodatkowe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wbudowany moduł TPM 2.0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Pełnowymiarowa klawiatura i mysz dla każdej stacji roboczej w zestawie — przewodowe lub bezprzewodowe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729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15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Fizyczne parametry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urządzenie musi być konstrukcją typu All-in-One, w której ekran i jednostka centralna stanowią całość, w obudowie fabrycznie zaprojektowanej przez producenta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smukła konstrukcja, waga i gabaryty umożliwiające łatwy transport i montaż biurowy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zasilacz dołączony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97" w:hRule="atLeast"/>
        </w:trPr>
        <w:tc>
          <w:tcPr>
            <w:tcW w:w="7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16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Gwarancja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okres gwarancji co najmniej 36 miesięcy (naprawa w miejscu instalacji u zamawiającego)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Tak, podać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wsparcie producenta lub autoryzowanego serwisu na terytorium kraju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17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Certyfikaty i standardy</w:t>
            </w:r>
          </w:p>
        </w:tc>
        <w:tc>
          <w:tcPr>
            <w:tcW w:w="38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System zarządzania jakością - certyfikat ISO9001 dla producenta sprzętu (załączyć dokument potwierdzający spełnianie wymogu)</w:t>
            </w:r>
          </w:p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System zarządzania środowiskowego - certyfikat ISO14001 dla producenta sprzętu (załączyć dokument potwierdzający spełnianie wymogu)</w:t>
            </w:r>
          </w:p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System zarządzania energią - certyfikat ISO50001 dla producenta sprzętu (załączyć dokument potwierdzający spełnianie wymogu)</w:t>
            </w:r>
          </w:p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Deklaracja zgodności CE (załączyć do oferty)</w:t>
            </w:r>
          </w:p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Urządzenia wyprodukowane są przez producenta, zgodnie z normą PN-EN  ISO 50001</w:t>
            </w:r>
          </w:p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Certyfikat EPEAT dla Polski na poziomie co najmniej Silver. Wymagana certyfikacja na stronie: https://www.epeat.net/search-computers-and-displays</w:t>
            </w:r>
          </w:p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Potwierdzenie spełnienia kryteriów środowiskowych, w tym zgodności z dyrektywą RoHS Unii Europejskiej o eliminacji substancji niebezpiecznych w postaci oświadczenia producenta jednostki (wg wytycznych Krajowej Agencji Poszanowania Energii S.A., zawartych w dokumencie „Opracowanie propozycji kryteriów środowiskowych dla produktów zużywających energię możliwych do wykorzystania przy formułowaniu specyfikacji na potrzeby zamówień publicznych”, pkt. 3.4.2.1; dokument z grudnia 2006), w szczególności zgodności z normą ISO 1043-4 dla płyty głównej oraz elementów wykonanych z tworzyw sztucznych o masie powyżej 25 gram.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</w:tbl>
    <w:p>
      <w:pPr>
        <w:pStyle w:val="Normal"/>
        <w:bidi w:val="0"/>
        <w:jc w:val="left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</TotalTime>
  <Application>LibreOffice/7.3.2.2$Windows_X86_64 LibreOffice_project/49f2b1bff42cfccbd8f788c8dc32c1c309559be0</Application>
  <AppVersion>15.0000</AppVersion>
  <Pages>4</Pages>
  <Words>665</Words>
  <Characters>4351</Characters>
  <CharactersWithSpaces>4887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2025-12-02T11:43:14Z</dcterms:created>
  <dc:creator>Piotr Michniewicz</dc:creator>
  <dc:description/>
  <dc:language>pl-PL</dc:language>
  <cp:lastModifiedBy>Piotr Michniewicz</cp:lastModifiedBy>
  <dcterms:modified xsi:type="dcterms:W3CDTF">2026-01-13T14:30:02Z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